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65" w:rsidRDefault="003E47D4" w:rsidP="0043390F">
      <w:pPr>
        <w:spacing w:after="120"/>
        <w:ind w:right="58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A</w:t>
      </w:r>
      <w:proofErr w:type="gramEnd"/>
      <w:r>
        <w:rPr>
          <w:b/>
          <w:spacing w:val="-27"/>
        </w:rPr>
        <w:t xml:space="preserve"> </w:t>
      </w:r>
      <w:r>
        <w:rPr>
          <w:b/>
        </w:rPr>
        <w:t>U</w:t>
      </w:r>
      <w:r>
        <w:rPr>
          <w:b/>
          <w:spacing w:val="-20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O</w:t>
      </w:r>
      <w:r>
        <w:rPr>
          <w:b/>
          <w:spacing w:val="-20"/>
        </w:rPr>
        <w:t xml:space="preserve"> </w:t>
      </w:r>
      <w:r>
        <w:rPr>
          <w:b/>
        </w:rPr>
        <w:t>M</w:t>
      </w:r>
      <w:r>
        <w:rPr>
          <w:b/>
          <w:spacing w:val="-17"/>
        </w:rPr>
        <w:t xml:space="preserve"> </w:t>
      </w:r>
      <w:r>
        <w:rPr>
          <w:b/>
        </w:rPr>
        <w:t>A</w:t>
      </w:r>
      <w:r>
        <w:rPr>
          <w:b/>
          <w:spacing w:val="-27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I</w:t>
      </w:r>
      <w:r>
        <w:rPr>
          <w:b/>
          <w:spacing w:val="-20"/>
        </w:rPr>
        <w:t xml:space="preserve"> </w:t>
      </w:r>
      <w:r>
        <w:rPr>
          <w:b/>
        </w:rPr>
        <w:t>K</w:t>
      </w:r>
      <w:r>
        <w:rPr>
          <w:b/>
          <w:spacing w:val="-21"/>
        </w:rPr>
        <w:t xml:space="preserve"> </w:t>
      </w:r>
      <w:r>
        <w:rPr>
          <w:b/>
        </w:rPr>
        <w:t>U</w:t>
      </w:r>
      <w:r>
        <w:rPr>
          <w:b/>
          <w:spacing w:val="-22"/>
        </w:rPr>
        <w:t xml:space="preserve"> </w:t>
      </w:r>
      <w:r>
        <w:rPr>
          <w:b/>
        </w:rPr>
        <w:t>S</w:t>
      </w:r>
      <w:r>
        <w:rPr>
          <w:b/>
          <w:spacing w:val="25"/>
        </w:rPr>
        <w:t xml:space="preserve"> </w:t>
      </w:r>
      <w:r>
        <w:rPr>
          <w:b/>
        </w:rPr>
        <w:t>R</w:t>
      </w:r>
      <w:r>
        <w:rPr>
          <w:b/>
          <w:spacing w:val="-25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F</w:t>
      </w:r>
      <w:r>
        <w:rPr>
          <w:b/>
          <w:spacing w:val="-24"/>
        </w:rPr>
        <w:t xml:space="preserve"> </w:t>
      </w:r>
      <w:r>
        <w:rPr>
          <w:b/>
        </w:rPr>
        <w:t>I</w:t>
      </w:r>
      <w:r>
        <w:rPr>
          <w:b/>
          <w:spacing w:val="-19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T</w:t>
      </w:r>
      <w:r>
        <w:rPr>
          <w:b/>
          <w:spacing w:val="-24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4"/>
        </w:rPr>
        <w:t xml:space="preserve"> </w:t>
      </w:r>
      <w:r>
        <w:rPr>
          <w:b/>
        </w:rPr>
        <w:t>I</w:t>
      </w:r>
      <w:r>
        <w:rPr>
          <w:b/>
          <w:spacing w:val="25"/>
        </w:rPr>
        <w:t xml:space="preserve"> </w:t>
      </w:r>
      <w:r>
        <w:rPr>
          <w:b/>
        </w:rPr>
        <w:t>K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R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 xml:space="preserve">M </w:t>
      </w:r>
      <w:r w:rsidR="0043390F">
        <w:rPr>
          <w:b/>
        </w:rPr>
        <w:br/>
      </w:r>
      <w:r>
        <w:rPr>
          <w:b/>
        </w:rPr>
        <w:t>T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M</w:t>
      </w:r>
      <w:r>
        <w:rPr>
          <w:b/>
          <w:spacing w:val="-20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>
        <w:rPr>
          <w:b/>
        </w:rPr>
        <w:t>Z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T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21"/>
        </w:rPr>
        <w:t xml:space="preserve"> </w:t>
      </w:r>
      <w:proofErr w:type="spellStart"/>
      <w:r>
        <w:rPr>
          <w:b/>
        </w:rPr>
        <w:t>S</w:t>
      </w:r>
      <w:proofErr w:type="spellEnd"/>
      <w:r>
        <w:rPr>
          <w:b/>
          <w:spacing w:val="-23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M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Y</w:t>
      </w:r>
      <w:r>
        <w:rPr>
          <w:b/>
          <w:spacing w:val="26"/>
        </w:rPr>
        <w:t xml:space="preserve"> </w:t>
      </w:r>
      <w:r>
        <w:rPr>
          <w:b/>
        </w:rPr>
        <w:t>A</w:t>
      </w:r>
      <w:r>
        <w:rPr>
          <w:b/>
          <w:spacing w:val="-28"/>
        </w:rPr>
        <w:t xml:space="preserve"> </w:t>
      </w:r>
      <w:r>
        <w:rPr>
          <w:b/>
        </w:rPr>
        <w:t>D</w:t>
      </w:r>
      <w:r>
        <w:rPr>
          <w:b/>
          <w:spacing w:val="-22"/>
        </w:rPr>
        <w:t xml:space="preserve"> </w:t>
      </w:r>
      <w:r>
        <w:rPr>
          <w:b/>
        </w:rPr>
        <w:t>Ó</w:t>
      </w:r>
      <w:r>
        <w:rPr>
          <w:b/>
          <w:spacing w:val="-20"/>
        </w:rPr>
        <w:t xml:space="preserve"> </w:t>
      </w:r>
      <w:r>
        <w:rPr>
          <w:b/>
        </w:rPr>
        <w:t>Z</w:t>
      </w:r>
      <w:r>
        <w:rPr>
          <w:b/>
          <w:spacing w:val="-23"/>
        </w:rPr>
        <w:t xml:space="preserve"> </w:t>
      </w:r>
      <w:r>
        <w:rPr>
          <w:b/>
        </w:rPr>
        <w:t>Ó</w:t>
      </w:r>
      <w:r>
        <w:rPr>
          <w:b/>
          <w:spacing w:val="19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S</w:t>
      </w:r>
      <w:r>
        <w:rPr>
          <w:b/>
          <w:spacing w:val="-21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E</w:t>
      </w:r>
    </w:p>
    <w:p w:rsidR="00C34A65" w:rsidRDefault="003E47D4" w:rsidP="0043390F">
      <w:pPr>
        <w:pStyle w:val="Szvegtrzs"/>
        <w:spacing w:after="120"/>
        <w:ind w:right="58"/>
        <w:jc w:val="center"/>
      </w:pPr>
      <w:r>
        <w:t>- legfeljebb 500.000 Ft összegű adótartozásra -</w:t>
      </w:r>
    </w:p>
    <w:p w:rsidR="00C34A65" w:rsidRDefault="003E47D4" w:rsidP="0043390F">
      <w:pPr>
        <w:spacing w:after="120"/>
        <w:ind w:right="58"/>
        <w:jc w:val="center"/>
        <w:rPr>
          <w:i/>
          <w:sz w:val="18"/>
        </w:rPr>
      </w:pPr>
      <w:r>
        <w:rPr>
          <w:i/>
          <w:sz w:val="18"/>
        </w:rPr>
        <w:t>az adózás rendjéről szóló 2017. évi CL. törvény 199. § (1) bekezdése alapján</w:t>
      </w:r>
    </w:p>
    <w:p w:rsidR="00C34A65" w:rsidRDefault="00C34A65">
      <w:pPr>
        <w:pStyle w:val="Szvegtrzs"/>
        <w:rPr>
          <w:i/>
        </w:rPr>
      </w:pPr>
    </w:p>
    <w:p w:rsidR="00C34A65" w:rsidRDefault="00C34A65">
      <w:pPr>
        <w:pStyle w:val="Szvegtrzs"/>
        <w:rPr>
          <w:i/>
        </w:rPr>
      </w:pPr>
    </w:p>
    <w:p w:rsidR="00C34A65" w:rsidRDefault="003E47D4" w:rsidP="0043390F">
      <w:pPr>
        <w:pStyle w:val="Cmsor1"/>
        <w:numPr>
          <w:ilvl w:val="0"/>
          <w:numId w:val="2"/>
        </w:numPr>
        <w:tabs>
          <w:tab w:val="left" w:pos="350"/>
        </w:tabs>
        <w:spacing w:before="152"/>
        <w:ind w:hanging="207"/>
      </w:pPr>
      <w:r>
        <w:t>Azonosító adatok:</w:t>
      </w:r>
    </w:p>
    <w:p w:rsidR="00C34A65" w:rsidRDefault="00C34A65">
      <w:pPr>
        <w:pStyle w:val="Szvegtrzs"/>
        <w:rPr>
          <w:b/>
          <w:sz w:val="24"/>
        </w:rPr>
      </w:pPr>
    </w:p>
    <w:p w:rsidR="00C34A65" w:rsidRDefault="00C34A65">
      <w:pPr>
        <w:pStyle w:val="Szvegtrzs"/>
        <w:spacing w:before="3"/>
        <w:rPr>
          <w:b/>
        </w:rPr>
      </w:pP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</w:pPr>
      <w:r>
        <w:t>Adózó neve:</w:t>
      </w:r>
      <w:r>
        <w:rPr>
          <w:spacing w:val="-32"/>
        </w:rPr>
        <w:t xml:space="preserve"> </w:t>
      </w:r>
      <w:r w:rsidR="0043390F">
        <w:rPr>
          <w:spacing w:val="-32"/>
        </w:rPr>
        <w:tab/>
      </w: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</w:pPr>
      <w:r>
        <w:t>Adóazonosító jele:</w:t>
      </w:r>
      <w:r>
        <w:rPr>
          <w:spacing w:val="-23"/>
        </w:rPr>
        <w:t xml:space="preserve"> </w:t>
      </w:r>
      <w:r w:rsidR="0043390F">
        <w:rPr>
          <w:spacing w:val="-23"/>
        </w:rPr>
        <w:tab/>
      </w: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</w:pPr>
      <w:r>
        <w:t>Születési</w:t>
      </w:r>
      <w:r>
        <w:rPr>
          <w:spacing w:val="-17"/>
        </w:rPr>
        <w:t xml:space="preserve"> </w:t>
      </w:r>
      <w:r>
        <w:t>helye,</w:t>
      </w:r>
      <w:r>
        <w:rPr>
          <w:spacing w:val="-15"/>
        </w:rPr>
        <w:t xml:space="preserve"> </w:t>
      </w:r>
      <w:proofErr w:type="gramStart"/>
      <w:r>
        <w:t>ideje</w:t>
      </w:r>
      <w:r>
        <w:rPr>
          <w:spacing w:val="-16"/>
        </w:rPr>
        <w:t xml:space="preserve"> </w:t>
      </w:r>
      <w:r>
        <w:t>:</w:t>
      </w:r>
      <w:proofErr w:type="gramEnd"/>
      <w:r>
        <w:rPr>
          <w:spacing w:val="-17"/>
        </w:rPr>
        <w:t xml:space="preserve"> </w:t>
      </w:r>
      <w:r w:rsidR="0043390F">
        <w:rPr>
          <w:spacing w:val="-17"/>
        </w:rPr>
        <w:tab/>
      </w: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  <w:rPr>
          <w:spacing w:val="-23"/>
        </w:rPr>
      </w:pPr>
      <w:r>
        <w:t>Anyja neve:</w:t>
      </w:r>
      <w:r>
        <w:rPr>
          <w:spacing w:val="-23"/>
        </w:rPr>
        <w:t xml:space="preserve"> </w:t>
      </w:r>
      <w:r w:rsidR="0043390F">
        <w:rPr>
          <w:spacing w:val="-23"/>
        </w:rPr>
        <w:tab/>
      </w: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</w:pPr>
      <w:r>
        <w:t xml:space="preserve">Lakóhely: </w:t>
      </w:r>
      <w:r w:rsidR="0043390F">
        <w:tab/>
      </w:r>
    </w:p>
    <w:p w:rsidR="0043390F" w:rsidRDefault="003E47D4" w:rsidP="0043390F">
      <w:pPr>
        <w:tabs>
          <w:tab w:val="right" w:leader="dot" w:pos="10206"/>
        </w:tabs>
        <w:spacing w:line="473" w:lineRule="auto"/>
        <w:jc w:val="both"/>
      </w:pPr>
      <w:r>
        <w:t xml:space="preserve">Levelezési cím: </w:t>
      </w:r>
      <w:r w:rsidR="0043390F">
        <w:tab/>
      </w:r>
    </w:p>
    <w:p w:rsidR="00C34A65" w:rsidRDefault="003E47D4" w:rsidP="0043390F">
      <w:pPr>
        <w:tabs>
          <w:tab w:val="right" w:leader="dot" w:pos="10206"/>
        </w:tabs>
        <w:spacing w:line="473" w:lineRule="auto"/>
        <w:jc w:val="both"/>
      </w:pPr>
      <w:r>
        <w:t>Telefonszám:</w:t>
      </w:r>
      <w:r>
        <w:rPr>
          <w:spacing w:val="-8"/>
        </w:rPr>
        <w:t xml:space="preserve"> </w:t>
      </w:r>
      <w:r w:rsidR="0043390F">
        <w:rPr>
          <w:spacing w:val="-8"/>
        </w:rPr>
        <w:tab/>
      </w:r>
    </w:p>
    <w:p w:rsidR="00C34A65" w:rsidRDefault="00C34A65">
      <w:pPr>
        <w:pStyle w:val="Szvegtrzs"/>
        <w:spacing w:before="6"/>
        <w:rPr>
          <w:sz w:val="33"/>
        </w:rPr>
      </w:pPr>
    </w:p>
    <w:p w:rsidR="00C34A65" w:rsidRDefault="003E47D4" w:rsidP="0043390F">
      <w:pPr>
        <w:pStyle w:val="Listaszerbekezds"/>
        <w:numPr>
          <w:ilvl w:val="0"/>
          <w:numId w:val="2"/>
        </w:numPr>
        <w:tabs>
          <w:tab w:val="left" w:pos="350"/>
        </w:tabs>
        <w:ind w:hanging="207"/>
        <w:rPr>
          <w:b/>
        </w:rPr>
      </w:pPr>
      <w:r>
        <w:rPr>
          <w:b/>
        </w:rPr>
        <w:t>A kérelemmel érintett tartozás adóneme és</w:t>
      </w:r>
      <w:r>
        <w:rPr>
          <w:b/>
          <w:spacing w:val="-13"/>
        </w:rPr>
        <w:t xml:space="preserve"> </w:t>
      </w:r>
      <w:r>
        <w:rPr>
          <w:b/>
        </w:rPr>
        <w:t>összege:</w:t>
      </w:r>
    </w:p>
    <w:p w:rsidR="00C34A65" w:rsidRDefault="00C34A65">
      <w:pPr>
        <w:pStyle w:val="Szvegtrzs"/>
        <w:spacing w:before="10"/>
        <w:rPr>
          <w:b/>
          <w:sz w:val="28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685"/>
      </w:tblGrid>
      <w:tr w:rsidR="00C34A65" w:rsidTr="003E47D4">
        <w:trPr>
          <w:trHeight w:val="283"/>
        </w:trPr>
        <w:tc>
          <w:tcPr>
            <w:tcW w:w="4681" w:type="dxa"/>
          </w:tcPr>
          <w:p w:rsidR="00C34A65" w:rsidRDefault="003E47D4">
            <w:pPr>
              <w:pStyle w:val="TableParagraph"/>
              <w:spacing w:before="21"/>
              <w:ind w:left="1877" w:right="1934"/>
              <w:jc w:val="center"/>
            </w:pPr>
            <w:r>
              <w:t>Adónem</w:t>
            </w: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21"/>
              <w:ind w:left="1413" w:right="1475"/>
              <w:jc w:val="center"/>
            </w:pPr>
            <w:r>
              <w:t>Összeg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5" w:line="237" w:lineRule="exact"/>
              <w:ind w:right="271"/>
              <w:jc w:val="right"/>
            </w:pPr>
            <w:r>
              <w:t>Ft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3" w:line="237" w:lineRule="exact"/>
              <w:ind w:right="271"/>
              <w:jc w:val="right"/>
            </w:pPr>
            <w:r>
              <w:t>Ft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C34A65" w:rsidTr="003E47D4">
        <w:trPr>
          <w:trHeight w:val="283"/>
        </w:trPr>
        <w:tc>
          <w:tcPr>
            <w:tcW w:w="4681" w:type="dxa"/>
          </w:tcPr>
          <w:p w:rsidR="00C34A65" w:rsidRDefault="00C34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34A65" w:rsidRDefault="003E47D4">
            <w:pPr>
              <w:pStyle w:val="TableParagraph"/>
              <w:spacing w:before="45" w:line="237" w:lineRule="exact"/>
              <w:ind w:right="271"/>
              <w:jc w:val="right"/>
            </w:pPr>
            <w:r>
              <w:t>Ft</w:t>
            </w:r>
          </w:p>
        </w:tc>
      </w:tr>
    </w:tbl>
    <w:p w:rsidR="00C34A65" w:rsidRDefault="00C34A65">
      <w:pPr>
        <w:pStyle w:val="Szvegtrzs"/>
        <w:rPr>
          <w:b/>
          <w:sz w:val="24"/>
        </w:rPr>
      </w:pPr>
    </w:p>
    <w:p w:rsidR="00C34A65" w:rsidRDefault="00C34A65">
      <w:pPr>
        <w:pStyle w:val="Szvegtrzs"/>
        <w:spacing w:before="1"/>
        <w:rPr>
          <w:b/>
          <w:sz w:val="26"/>
        </w:rPr>
      </w:pPr>
    </w:p>
    <w:p w:rsidR="00C34A65" w:rsidRDefault="003E47D4" w:rsidP="0043390F">
      <w:pPr>
        <w:pStyle w:val="Listaszerbekezds"/>
        <w:numPr>
          <w:ilvl w:val="0"/>
          <w:numId w:val="2"/>
        </w:numPr>
        <w:tabs>
          <w:tab w:val="left" w:pos="347"/>
        </w:tabs>
        <w:ind w:left="346" w:hanging="204"/>
        <w:rPr>
          <w:b/>
        </w:rPr>
      </w:pPr>
      <w:r>
        <w:rPr>
          <w:b/>
        </w:rPr>
        <w:t>Kérelmezett részletfizetés</w:t>
      </w:r>
      <w:r>
        <w:rPr>
          <w:b/>
          <w:spacing w:val="-4"/>
        </w:rPr>
        <w:t xml:space="preserve"> </w:t>
      </w:r>
      <w:r>
        <w:rPr>
          <w:b/>
        </w:rPr>
        <w:t>időtartama:</w:t>
      </w:r>
    </w:p>
    <w:p w:rsidR="00C34A65" w:rsidRDefault="00C34A65">
      <w:pPr>
        <w:pStyle w:val="Szvegtrzs"/>
        <w:spacing w:before="7"/>
        <w:rPr>
          <w:b/>
          <w:sz w:val="21"/>
        </w:rPr>
      </w:pPr>
    </w:p>
    <w:p w:rsidR="00C34A65" w:rsidRDefault="003E47D4" w:rsidP="0043390F">
      <w:pPr>
        <w:spacing w:before="1"/>
      </w:pPr>
      <w:r>
        <w:t>Részletfizetés időtartama (maximum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hónap</w:t>
      </w:r>
      <w:r w:rsidR="0043390F">
        <w:t>)</w:t>
      </w:r>
      <w:proofErr w:type="gramStart"/>
      <w:r w:rsidR="0043390F">
        <w:t>……………………….</w:t>
      </w:r>
      <w:proofErr w:type="gramEnd"/>
      <w:r w:rsidR="0043390F">
        <w:t xml:space="preserve"> </w:t>
      </w:r>
      <w:r>
        <w:t>havi részletben</w:t>
      </w:r>
      <w:r>
        <w:rPr>
          <w:spacing w:val="1"/>
        </w:rPr>
        <w:t xml:space="preserve"> </w:t>
      </w:r>
      <w:r w:rsidRPr="0031655B">
        <w:rPr>
          <w:sz w:val="36"/>
          <w:szCs w:val="36"/>
        </w:rPr>
        <w:t>*</w:t>
      </w:r>
    </w:p>
    <w:p w:rsidR="00C34A65" w:rsidRDefault="00C34A65">
      <w:pPr>
        <w:pStyle w:val="Szvegtrzs"/>
        <w:spacing w:before="3"/>
        <w:rPr>
          <w:sz w:val="21"/>
        </w:rPr>
      </w:pPr>
    </w:p>
    <w:p w:rsidR="00C34A65" w:rsidRDefault="003E47D4" w:rsidP="0031655B">
      <w:pPr>
        <w:spacing w:line="360" w:lineRule="auto"/>
        <w:ind w:right="2"/>
        <w:jc w:val="both"/>
        <w:rPr>
          <w:sz w:val="16"/>
        </w:rPr>
      </w:pPr>
      <w:r w:rsidRPr="0031655B">
        <w:rPr>
          <w:sz w:val="32"/>
          <w:szCs w:val="32"/>
        </w:rPr>
        <w:t xml:space="preserve">* </w:t>
      </w:r>
      <w:r>
        <w:rPr>
          <w:sz w:val="16"/>
        </w:rPr>
        <w:t>Amennyiben nem jelöli meg a kérelmezett részletek számát, vagy 12 hónapot meghaladó futamidőt tüntet fel, az adóhatóság 12 havi futamidő tekintetében bírálja el a kérelmet.</w:t>
      </w:r>
    </w:p>
    <w:p w:rsidR="00C34A65" w:rsidRDefault="00C34A65">
      <w:pPr>
        <w:spacing w:line="360" w:lineRule="auto"/>
        <w:jc w:val="both"/>
        <w:rPr>
          <w:sz w:val="16"/>
        </w:rPr>
        <w:sectPr w:rsidR="00C34A65" w:rsidSect="0043390F">
          <w:type w:val="continuous"/>
          <w:pgSz w:w="11910" w:h="16840"/>
          <w:pgMar w:top="697" w:right="851" w:bottom="289" w:left="851" w:header="709" w:footer="709" w:gutter="0"/>
          <w:cols w:space="708"/>
        </w:sectPr>
      </w:pPr>
    </w:p>
    <w:p w:rsidR="00C34A65" w:rsidRDefault="00C34A65">
      <w:pPr>
        <w:pStyle w:val="Szvegtrzs"/>
        <w:spacing w:before="4"/>
        <w:rPr>
          <w:sz w:val="17"/>
        </w:rPr>
      </w:pPr>
    </w:p>
    <w:p w:rsidR="00C34A65" w:rsidRDefault="003E47D4" w:rsidP="0031655B">
      <w:pPr>
        <w:spacing w:before="93"/>
        <w:rPr>
          <w:b/>
          <w:i/>
        </w:rPr>
      </w:pPr>
      <w:r>
        <w:rPr>
          <w:b/>
          <w:i/>
        </w:rPr>
        <w:t>TÁJÉKOZTATÁS</w:t>
      </w:r>
    </w:p>
    <w:p w:rsidR="00C34A65" w:rsidRDefault="00C34A65">
      <w:pPr>
        <w:pStyle w:val="Szvegtrzs"/>
        <w:rPr>
          <w:b/>
          <w:i/>
          <w:sz w:val="24"/>
        </w:rPr>
      </w:pPr>
    </w:p>
    <w:p w:rsidR="00C34A65" w:rsidRDefault="003E47D4">
      <w:pPr>
        <w:pStyle w:val="Szvegtrzs"/>
        <w:spacing w:before="184"/>
        <w:ind w:left="100" w:right="232"/>
        <w:jc w:val="both"/>
      </w:pPr>
      <w:r>
        <w:t>Az adózás rendjéről szóló 2017. évi CL. törvény (a továbbiakban: Art.) 199. § (1) bekezdése alapján a természetes személy adózó - ideértve a vállalkozási tevékenységet folytató és az általános forgalmi adó fizetésére kötelezett természetes személyt is - kérelmére az adóhatóság az általa nyilvántartott, legfeljebb 500.000 forint összegű adótartozásra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kivéve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198.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bekezdésében</w:t>
      </w:r>
      <w:r>
        <w:rPr>
          <w:spacing w:val="-15"/>
        </w:rPr>
        <w:t xml:space="preserve"> </w:t>
      </w:r>
      <w:r>
        <w:t>meghatározott</w:t>
      </w:r>
      <w:r>
        <w:rPr>
          <w:spacing w:val="-14"/>
        </w:rPr>
        <w:t xml:space="preserve"> </w:t>
      </w:r>
      <w:r>
        <w:t>kötelezettségeket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évente</w:t>
      </w:r>
      <w:r>
        <w:rPr>
          <w:spacing w:val="-15"/>
        </w:rPr>
        <w:t xml:space="preserve"> </w:t>
      </w:r>
      <w:r>
        <w:t>egy</w:t>
      </w:r>
      <w:r>
        <w:rPr>
          <w:spacing w:val="-16"/>
        </w:rPr>
        <w:t xml:space="preserve"> </w:t>
      </w:r>
      <w:r>
        <w:t>alkalommal</w:t>
      </w:r>
      <w:r>
        <w:rPr>
          <w:spacing w:val="-15"/>
        </w:rPr>
        <w:t xml:space="preserve"> </w:t>
      </w:r>
      <w:r>
        <w:t>legfeljebb 12</w:t>
      </w:r>
      <w:r>
        <w:rPr>
          <w:spacing w:val="-5"/>
        </w:rPr>
        <w:t xml:space="preserve"> </w:t>
      </w:r>
      <w:r>
        <w:t>havi</w:t>
      </w:r>
      <w:r>
        <w:rPr>
          <w:spacing w:val="-5"/>
        </w:rPr>
        <w:t xml:space="preserve"> </w:t>
      </w:r>
      <w:r>
        <w:t>pótlékmentes</w:t>
      </w:r>
      <w:r>
        <w:rPr>
          <w:spacing w:val="-3"/>
        </w:rPr>
        <w:t xml:space="preserve"> </w:t>
      </w:r>
      <w:r>
        <w:t>részletfizetést</w:t>
      </w:r>
      <w:r>
        <w:rPr>
          <w:spacing w:val="-4"/>
        </w:rPr>
        <w:t xml:space="preserve"> </w:t>
      </w:r>
      <w:r>
        <w:t>engedélyez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198.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bekezdésében</w:t>
      </w:r>
      <w:r>
        <w:rPr>
          <w:spacing w:val="-2"/>
        </w:rPr>
        <w:t xml:space="preserve"> </w:t>
      </w:r>
      <w:r>
        <w:t>foglalt</w:t>
      </w:r>
      <w:r>
        <w:rPr>
          <w:spacing w:val="-5"/>
        </w:rPr>
        <w:t xml:space="preserve"> </w:t>
      </w:r>
      <w:r>
        <w:t>feltételek vizsgálata</w:t>
      </w:r>
      <w:r>
        <w:rPr>
          <w:spacing w:val="-3"/>
        </w:rPr>
        <w:t xml:space="preserve"> </w:t>
      </w:r>
      <w:r>
        <w:t>nélkül.</w:t>
      </w:r>
    </w:p>
    <w:p w:rsidR="00C34A65" w:rsidRDefault="00C34A65">
      <w:pPr>
        <w:pStyle w:val="Szvegtrzs"/>
        <w:spacing w:before="9"/>
        <w:rPr>
          <w:sz w:val="19"/>
        </w:rPr>
      </w:pPr>
    </w:p>
    <w:p w:rsidR="00C34A65" w:rsidRDefault="003E47D4" w:rsidP="0031655B">
      <w:pPr>
        <w:pStyle w:val="Cmsor2"/>
        <w:ind w:left="0"/>
      </w:pPr>
      <w:r>
        <w:t>Amennyiben Ön</w:t>
      </w:r>
    </w:p>
    <w:p w:rsidR="00C34A65" w:rsidRDefault="003E47D4">
      <w:pPr>
        <w:pStyle w:val="Listaszerbekezds"/>
        <w:numPr>
          <w:ilvl w:val="0"/>
          <w:numId w:val="1"/>
        </w:numPr>
        <w:tabs>
          <w:tab w:val="left" w:pos="792"/>
        </w:tabs>
        <w:spacing w:line="242" w:lineRule="auto"/>
        <w:ind w:right="235" w:firstLine="0"/>
        <w:rPr>
          <w:sz w:val="20"/>
        </w:rPr>
      </w:pPr>
      <w:r>
        <w:rPr>
          <w:b/>
          <w:sz w:val="20"/>
        </w:rPr>
        <w:t xml:space="preserve">természetes személy </w:t>
      </w:r>
      <w:r>
        <w:rPr>
          <w:sz w:val="20"/>
        </w:rPr>
        <w:t>(ide értve a vállalkozási tevékenységet folytató és az általános forgalmi adó fizetésére kötelezett természetes személyt</w:t>
      </w:r>
      <w:r>
        <w:rPr>
          <w:spacing w:val="-1"/>
          <w:sz w:val="20"/>
        </w:rPr>
        <w:t xml:space="preserve"> </w:t>
      </w:r>
      <w:r>
        <w:rPr>
          <w:sz w:val="20"/>
        </w:rPr>
        <w:t>is),</w:t>
      </w:r>
    </w:p>
    <w:p w:rsidR="00C34A65" w:rsidRDefault="003E47D4">
      <w:pPr>
        <w:pStyle w:val="Cmsor2"/>
        <w:numPr>
          <w:ilvl w:val="0"/>
          <w:numId w:val="1"/>
        </w:numPr>
        <w:tabs>
          <w:tab w:val="left" w:pos="790"/>
        </w:tabs>
        <w:spacing w:line="226" w:lineRule="exact"/>
        <w:ind w:left="789" w:hanging="123"/>
      </w:pPr>
      <w:r>
        <w:t>legfeljebb 500.000 forint összegű adótartozással</w:t>
      </w:r>
      <w:r>
        <w:rPr>
          <w:spacing w:val="-2"/>
        </w:rPr>
        <w:t xml:space="preserve"> </w:t>
      </w:r>
      <w:r>
        <w:t>rendelkezik,</w:t>
      </w:r>
    </w:p>
    <w:p w:rsidR="00C34A65" w:rsidRDefault="00C34A65">
      <w:pPr>
        <w:pStyle w:val="Szvegtrzs"/>
        <w:spacing w:before="10"/>
        <w:rPr>
          <w:b/>
          <w:sz w:val="19"/>
        </w:rPr>
      </w:pPr>
    </w:p>
    <w:p w:rsidR="00C34A65" w:rsidRDefault="003E47D4">
      <w:pPr>
        <w:ind w:left="100"/>
        <w:jc w:val="both"/>
        <w:rPr>
          <w:b/>
          <w:sz w:val="20"/>
        </w:rPr>
      </w:pPr>
      <w:r>
        <w:rPr>
          <w:b/>
          <w:sz w:val="20"/>
        </w:rPr>
        <w:t>jogosult</w:t>
      </w:r>
    </w:p>
    <w:p w:rsidR="00C34A65" w:rsidRDefault="003E47D4">
      <w:pPr>
        <w:pStyle w:val="Listaszerbekezds"/>
        <w:numPr>
          <w:ilvl w:val="0"/>
          <w:numId w:val="1"/>
        </w:numPr>
        <w:tabs>
          <w:tab w:val="left" w:pos="790"/>
        </w:tabs>
        <w:spacing w:before="1"/>
        <w:ind w:left="789" w:hanging="123"/>
        <w:rPr>
          <w:b/>
          <w:sz w:val="20"/>
        </w:rPr>
      </w:pPr>
      <w:r>
        <w:rPr>
          <w:b/>
          <w:sz w:val="20"/>
        </w:rPr>
        <w:t>illetékmentesen</w:t>
      </w:r>
    </w:p>
    <w:p w:rsidR="00C34A65" w:rsidRDefault="003E47D4">
      <w:pPr>
        <w:pStyle w:val="Listaszerbekezds"/>
        <w:numPr>
          <w:ilvl w:val="0"/>
          <w:numId w:val="1"/>
        </w:numPr>
        <w:tabs>
          <w:tab w:val="left" w:pos="790"/>
        </w:tabs>
        <w:spacing w:before="1"/>
        <w:ind w:left="789" w:hanging="123"/>
        <w:rPr>
          <w:b/>
          <w:sz w:val="20"/>
        </w:rPr>
      </w:pPr>
      <w:r>
        <w:rPr>
          <w:b/>
          <w:sz w:val="20"/>
        </w:rPr>
        <w:t>naptári évente egy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alkalommal,</w:t>
      </w:r>
    </w:p>
    <w:p w:rsidR="00C34A65" w:rsidRDefault="003E47D4">
      <w:pPr>
        <w:pStyle w:val="Listaszerbekezds"/>
        <w:numPr>
          <w:ilvl w:val="0"/>
          <w:numId w:val="1"/>
        </w:numPr>
        <w:tabs>
          <w:tab w:val="left" w:pos="790"/>
        </w:tabs>
        <w:ind w:left="789" w:hanging="123"/>
        <w:rPr>
          <w:b/>
          <w:sz w:val="20"/>
        </w:rPr>
      </w:pPr>
      <w:r>
        <w:rPr>
          <w:b/>
          <w:sz w:val="20"/>
        </w:rPr>
        <w:t>legfeljebb 12 havi pótlékmentes részletfizetés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igénybevételére.</w:t>
      </w:r>
    </w:p>
    <w:p w:rsidR="00C34A65" w:rsidRDefault="00C34A65">
      <w:pPr>
        <w:pStyle w:val="Szvegtrzs"/>
        <w:spacing w:before="10"/>
        <w:rPr>
          <w:b/>
          <w:sz w:val="19"/>
        </w:rPr>
      </w:pPr>
    </w:p>
    <w:p w:rsidR="00C34A65" w:rsidRDefault="003E47D4">
      <w:pPr>
        <w:ind w:left="100" w:right="230"/>
        <w:jc w:val="both"/>
        <w:rPr>
          <w:b/>
          <w:sz w:val="20"/>
        </w:rPr>
      </w:pPr>
      <w:r>
        <w:rPr>
          <w:b/>
          <w:spacing w:val="-3"/>
          <w:sz w:val="20"/>
        </w:rPr>
        <w:t>Az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automatikus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részletfizetés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iránti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kérelmét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pontosan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kitöltött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adatlapon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úton,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személyesen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 adóhatóság ügyfélszolgálatán terjeszti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elő.</w:t>
      </w:r>
    </w:p>
    <w:p w:rsidR="00C34A65" w:rsidRDefault="00C34A65">
      <w:pPr>
        <w:pStyle w:val="Szvegtrzs"/>
        <w:rPr>
          <w:b/>
          <w:sz w:val="22"/>
        </w:rPr>
      </w:pPr>
    </w:p>
    <w:p w:rsidR="00C34A65" w:rsidRDefault="00C34A65">
      <w:pPr>
        <w:pStyle w:val="Szvegtrzs"/>
        <w:spacing w:before="4"/>
        <w:rPr>
          <w:b/>
          <w:sz w:val="18"/>
        </w:rPr>
      </w:pPr>
    </w:p>
    <w:p w:rsidR="00C34A65" w:rsidRDefault="003E47D4">
      <w:pPr>
        <w:pStyle w:val="Szvegtrzs"/>
        <w:ind w:left="100" w:right="227"/>
        <w:jc w:val="both"/>
      </w:pPr>
      <w:r>
        <w:t>Az Art. 199. § (3) bekezdése szerint, ha az adózó az engedélyezett automatikus részletfizetés során az esedékes részlet</w:t>
      </w:r>
      <w:r>
        <w:rPr>
          <w:spacing w:val="-13"/>
        </w:rPr>
        <w:t xml:space="preserve"> </w:t>
      </w:r>
      <w:r>
        <w:t>befizetését</w:t>
      </w:r>
      <w:r>
        <w:rPr>
          <w:spacing w:val="-13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teljesíti,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kedvezményre</w:t>
      </w:r>
      <w:r>
        <w:rPr>
          <w:spacing w:val="-13"/>
        </w:rPr>
        <w:t xml:space="preserve"> </w:t>
      </w:r>
      <w:r>
        <w:t>való</w:t>
      </w:r>
      <w:r>
        <w:rPr>
          <w:spacing w:val="-15"/>
        </w:rPr>
        <w:t xml:space="preserve"> </w:t>
      </w:r>
      <w:r>
        <w:t>jogosultságát</w:t>
      </w:r>
      <w:r>
        <w:rPr>
          <w:spacing w:val="-12"/>
        </w:rPr>
        <w:t xml:space="preserve"> </w:t>
      </w:r>
      <w:r>
        <w:t>elveszti,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tartozás</w:t>
      </w:r>
      <w:r>
        <w:rPr>
          <w:spacing w:val="-11"/>
        </w:rPr>
        <w:t xml:space="preserve"> </w:t>
      </w:r>
      <w:r>
        <w:t>egy</w:t>
      </w:r>
      <w:r>
        <w:rPr>
          <w:spacing w:val="-15"/>
        </w:rPr>
        <w:t xml:space="preserve"> </w:t>
      </w:r>
      <w:r>
        <w:t>összegben esedékessé válik. Ebben az esetben az adóhatóság a tartozás fennmaradó részére az eredeti esedékesség napjától késedelmi pótlékot számít</w:t>
      </w:r>
      <w:r>
        <w:rPr>
          <w:spacing w:val="-4"/>
        </w:rPr>
        <w:t xml:space="preserve"> </w:t>
      </w:r>
      <w:r>
        <w:t>fel.</w:t>
      </w:r>
    </w:p>
    <w:p w:rsidR="00C34A65" w:rsidRDefault="00C34A65">
      <w:pPr>
        <w:pStyle w:val="Szvegtrzs"/>
      </w:pPr>
    </w:p>
    <w:p w:rsidR="00C34A65" w:rsidRDefault="003E47D4">
      <w:pPr>
        <w:pStyle w:val="Szvegtrzs"/>
        <w:ind w:left="100" w:right="230"/>
        <w:jc w:val="both"/>
      </w:pPr>
      <w:r>
        <w:t>A</w:t>
      </w:r>
      <w:r>
        <w:rPr>
          <w:spacing w:val="-19"/>
        </w:rPr>
        <w:t xml:space="preserve"> </w:t>
      </w:r>
      <w:r>
        <w:t>kérelem</w:t>
      </w:r>
      <w:r>
        <w:rPr>
          <w:spacing w:val="-14"/>
        </w:rPr>
        <w:t xml:space="preserve"> </w:t>
      </w:r>
      <w:r>
        <w:t>előterjesztésére</w:t>
      </w:r>
      <w:r>
        <w:rPr>
          <w:spacing w:val="-16"/>
        </w:rPr>
        <w:t xml:space="preserve"> </w:t>
      </w:r>
      <w:r>
        <w:t>jogosult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adózó,</w:t>
      </w:r>
      <w:r>
        <w:rPr>
          <w:spacing w:val="-17"/>
        </w:rPr>
        <w:t xml:space="preserve"> </w:t>
      </w:r>
      <w:r>
        <w:t>illetve</w:t>
      </w:r>
      <w:r>
        <w:rPr>
          <w:spacing w:val="-19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59.</w:t>
      </w:r>
      <w:r>
        <w:rPr>
          <w:spacing w:val="-16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bekezdése</w:t>
      </w:r>
      <w:r>
        <w:rPr>
          <w:spacing w:val="-19"/>
        </w:rPr>
        <w:t xml:space="preserve"> </w:t>
      </w:r>
      <w:r>
        <w:t>szerint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adó</w:t>
      </w:r>
      <w:r>
        <w:rPr>
          <w:spacing w:val="-19"/>
        </w:rPr>
        <w:t xml:space="preserve"> </w:t>
      </w:r>
      <w:r>
        <w:t>megfizetésére</w:t>
      </w:r>
      <w:r>
        <w:rPr>
          <w:spacing w:val="-18"/>
        </w:rPr>
        <w:t xml:space="preserve"> </w:t>
      </w:r>
      <w:r>
        <w:t>kötelezett személy.</w:t>
      </w:r>
    </w:p>
    <w:p w:rsidR="00C34A65" w:rsidRDefault="003E47D4">
      <w:pPr>
        <w:pStyle w:val="Szvegtrzs"/>
        <w:ind w:left="100" w:right="230"/>
        <w:jc w:val="both"/>
      </w:pPr>
      <w:r>
        <w:t>Azon adózók, akik nem személyesen járnak el, illetve személyesen el sem járhatnak (például a kiskorúak), az adóigazgatási rendtartásról szóló 2017. CLI. törvény (továbbiakban: Air.) 17. § (1)-(2) bekezdése szerinti képviselő útján képviseltethetik magukat. Meghatalmazott eljárása során eredeti meghatalmazás csatolása szükséges.</w:t>
      </w:r>
    </w:p>
    <w:p w:rsidR="00C34A65" w:rsidRDefault="00C34A65">
      <w:pPr>
        <w:pStyle w:val="Szvegtrzs"/>
      </w:pPr>
    </w:p>
    <w:p w:rsidR="00C34A65" w:rsidRDefault="003E47D4">
      <w:pPr>
        <w:pStyle w:val="Szvegtrzs"/>
        <w:spacing w:before="1"/>
        <w:ind w:left="100"/>
      </w:pPr>
      <w:r>
        <w:t>Az eljárás az illetékekről szóló 1990. évi XCIII. törvény (</w:t>
      </w:r>
      <w:proofErr w:type="spellStart"/>
      <w:r>
        <w:t>Itv</w:t>
      </w:r>
      <w:proofErr w:type="spellEnd"/>
      <w:r>
        <w:t>.) rendelkezései alapján illetékmentes.</w:t>
      </w:r>
    </w:p>
    <w:p w:rsidR="00C34A65" w:rsidRDefault="00C34A65">
      <w:pPr>
        <w:pStyle w:val="Szvegtrzs"/>
        <w:spacing w:before="9"/>
        <w:rPr>
          <w:sz w:val="19"/>
        </w:rPr>
      </w:pPr>
    </w:p>
    <w:p w:rsidR="00C34A65" w:rsidRDefault="003E47D4">
      <w:pPr>
        <w:pStyle w:val="Szvegtrzs"/>
        <w:ind w:left="100" w:right="235"/>
        <w:jc w:val="both"/>
      </w:pPr>
      <w:r>
        <w:t>Az adóhatóság a kérelem elbírálásakor vizsgálja az automatikus részletfizetés engedélyezés fentiekben részletezett feltételeinek fennállását. Amennyiben a kérelmező a fenti feltételek bármelyikének nem felel meg, a kérelem elutasításra kerül. Jelen kérelem elutasítása esetén Adózónak lehetősége van „hagyományos” fizetési könnyítési eljárás keretében kérelem előterjesztésére, melyet az Art. 198. § (1)-(7) bekezdése szerint kell elbírálni.</w:t>
      </w:r>
    </w:p>
    <w:p w:rsidR="00C34A65" w:rsidRDefault="00C34A65">
      <w:pPr>
        <w:pStyle w:val="Szvegtrzs"/>
        <w:rPr>
          <w:sz w:val="22"/>
        </w:rPr>
      </w:pPr>
    </w:p>
    <w:p w:rsidR="00C34A65" w:rsidRDefault="00C34A65">
      <w:pPr>
        <w:pStyle w:val="Szvegtrzs"/>
        <w:spacing w:before="2"/>
        <w:rPr>
          <w:sz w:val="21"/>
        </w:rPr>
      </w:pPr>
    </w:p>
    <w:p w:rsidR="00C34A65" w:rsidRDefault="003E47D4">
      <w:pPr>
        <w:pStyle w:val="Cmsor2"/>
        <w:spacing w:line="276" w:lineRule="auto"/>
      </w:pPr>
      <w:r>
        <w:t>Alulírott kérelmező nyilatkozom, hogy az automatikus részletfizetési kedvezménnyel kapcsolatos tájékoztatást elolvastam, az abban foglaltakat tudomásul veszem.</w:t>
      </w:r>
    </w:p>
    <w:p w:rsidR="00C34A65" w:rsidRDefault="00C34A65">
      <w:pPr>
        <w:pStyle w:val="Szvegtrzs"/>
        <w:rPr>
          <w:b/>
          <w:sz w:val="22"/>
        </w:rPr>
      </w:pPr>
    </w:p>
    <w:p w:rsidR="00C34A65" w:rsidRDefault="00C34A65">
      <w:pPr>
        <w:pStyle w:val="Szvegtrzs"/>
        <w:rPr>
          <w:b/>
          <w:sz w:val="22"/>
        </w:rPr>
      </w:pPr>
    </w:p>
    <w:p w:rsidR="00C34A65" w:rsidRDefault="003E47D4">
      <w:pPr>
        <w:pStyle w:val="Szvegtrzs"/>
        <w:spacing w:before="132"/>
        <w:ind w:left="100"/>
      </w:pPr>
      <w:r>
        <w:t>Kelt</w:t>
      </w:r>
      <w:proofErr w:type="gramStart"/>
      <w:r>
        <w:t>: …</w:t>
      </w:r>
      <w:proofErr w:type="gramEnd"/>
      <w:r>
        <w:t>…………………, …………(év)….……………(hónap)………(nap)</w:t>
      </w:r>
    </w:p>
    <w:p w:rsidR="00C34A65" w:rsidRDefault="00C34A65">
      <w:pPr>
        <w:pStyle w:val="Szvegtrzs"/>
        <w:rPr>
          <w:sz w:val="22"/>
        </w:rPr>
      </w:pPr>
    </w:p>
    <w:p w:rsidR="00C34A65" w:rsidRDefault="00C34A65">
      <w:pPr>
        <w:pStyle w:val="Szvegtrzs"/>
        <w:spacing w:before="1"/>
        <w:rPr>
          <w:sz w:val="18"/>
        </w:rPr>
      </w:pPr>
    </w:p>
    <w:p w:rsidR="00C34A65" w:rsidRDefault="003E47D4">
      <w:pPr>
        <w:pStyle w:val="Szvegtrzs"/>
        <w:ind w:left="5393" w:right="1256" w:hanging="687"/>
      </w:pPr>
      <w:r>
        <w:rPr>
          <w:w w:val="95"/>
        </w:rPr>
        <w:t xml:space="preserve">………………………………………………………… </w:t>
      </w:r>
      <w:r>
        <w:t>Adózó (meghatalmazott*) aláírása</w:t>
      </w:r>
    </w:p>
    <w:p w:rsidR="00C34A65" w:rsidRDefault="003E47D4">
      <w:pPr>
        <w:spacing w:before="183"/>
        <w:ind w:right="231"/>
        <w:jc w:val="right"/>
        <w:rPr>
          <w:sz w:val="16"/>
        </w:rPr>
      </w:pPr>
      <w:r>
        <w:rPr>
          <w:sz w:val="16"/>
        </w:rPr>
        <w:t>*Kérjük csatolni a meghatalmazást is!</w:t>
      </w:r>
    </w:p>
    <w:p w:rsidR="00C34A65" w:rsidRDefault="00C34A65">
      <w:pPr>
        <w:pStyle w:val="Szvegtrzs"/>
      </w:pPr>
    </w:p>
    <w:p w:rsidR="00C34A65" w:rsidRDefault="00C34A65">
      <w:pPr>
        <w:pStyle w:val="Szvegtrzs"/>
      </w:pPr>
    </w:p>
    <w:p w:rsidR="00C34A65" w:rsidRDefault="00C34A65">
      <w:pPr>
        <w:pStyle w:val="Szvegtrzs"/>
      </w:pPr>
    </w:p>
    <w:p w:rsidR="00C34A65" w:rsidRDefault="00C34A65">
      <w:pPr>
        <w:pStyle w:val="Szvegtrzs"/>
      </w:pPr>
    </w:p>
    <w:p w:rsidR="00C34A65" w:rsidRDefault="00C34A65">
      <w:pPr>
        <w:pStyle w:val="Szvegtrzs"/>
        <w:spacing w:before="5"/>
      </w:pPr>
    </w:p>
    <w:p w:rsidR="00C34A65" w:rsidRDefault="003E47D4">
      <w:pPr>
        <w:pStyle w:val="Szvegtrzs"/>
        <w:ind w:right="117"/>
        <w:jc w:val="right"/>
        <w:rPr>
          <w:rFonts w:ascii="Times New Roman"/>
        </w:rPr>
      </w:pPr>
      <w:r>
        <w:rPr>
          <w:rFonts w:ascii="Times New Roman"/>
          <w:w w:val="99"/>
        </w:rPr>
        <w:t>2</w:t>
      </w:r>
    </w:p>
    <w:sectPr w:rsidR="00C34A65" w:rsidSect="0031655B">
      <w:pgSz w:w="11910" w:h="16840"/>
      <w:pgMar w:top="1582" w:right="851" w:bottom="28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892"/>
    <w:multiLevelType w:val="hybridMultilevel"/>
    <w:tmpl w:val="324840B8"/>
    <w:lvl w:ilvl="0" w:tplc="3286A032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2BA60EDE">
      <w:numFmt w:val="bullet"/>
      <w:lvlText w:val="•"/>
      <w:lvlJc w:val="left"/>
      <w:pPr>
        <w:ind w:left="1374" w:hanging="250"/>
      </w:pPr>
      <w:rPr>
        <w:rFonts w:hint="default"/>
        <w:lang w:val="hu-HU" w:eastAsia="hu-HU" w:bidi="hu-HU"/>
      </w:rPr>
    </w:lvl>
    <w:lvl w:ilvl="2" w:tplc="AB0A3678">
      <w:numFmt w:val="bullet"/>
      <w:lvlText w:val="•"/>
      <w:lvlJc w:val="left"/>
      <w:pPr>
        <w:ind w:left="2409" w:hanging="250"/>
      </w:pPr>
      <w:rPr>
        <w:rFonts w:hint="default"/>
        <w:lang w:val="hu-HU" w:eastAsia="hu-HU" w:bidi="hu-HU"/>
      </w:rPr>
    </w:lvl>
    <w:lvl w:ilvl="3" w:tplc="2AFC73DE">
      <w:numFmt w:val="bullet"/>
      <w:lvlText w:val="•"/>
      <w:lvlJc w:val="left"/>
      <w:pPr>
        <w:ind w:left="3443" w:hanging="250"/>
      </w:pPr>
      <w:rPr>
        <w:rFonts w:hint="default"/>
        <w:lang w:val="hu-HU" w:eastAsia="hu-HU" w:bidi="hu-HU"/>
      </w:rPr>
    </w:lvl>
    <w:lvl w:ilvl="4" w:tplc="6F3CA998">
      <w:numFmt w:val="bullet"/>
      <w:lvlText w:val="•"/>
      <w:lvlJc w:val="left"/>
      <w:pPr>
        <w:ind w:left="4478" w:hanging="250"/>
      </w:pPr>
      <w:rPr>
        <w:rFonts w:hint="default"/>
        <w:lang w:val="hu-HU" w:eastAsia="hu-HU" w:bidi="hu-HU"/>
      </w:rPr>
    </w:lvl>
    <w:lvl w:ilvl="5" w:tplc="C8EED7E8">
      <w:numFmt w:val="bullet"/>
      <w:lvlText w:val="•"/>
      <w:lvlJc w:val="left"/>
      <w:pPr>
        <w:ind w:left="5513" w:hanging="250"/>
      </w:pPr>
      <w:rPr>
        <w:rFonts w:hint="default"/>
        <w:lang w:val="hu-HU" w:eastAsia="hu-HU" w:bidi="hu-HU"/>
      </w:rPr>
    </w:lvl>
    <w:lvl w:ilvl="6" w:tplc="908A94D0">
      <w:numFmt w:val="bullet"/>
      <w:lvlText w:val="•"/>
      <w:lvlJc w:val="left"/>
      <w:pPr>
        <w:ind w:left="6547" w:hanging="250"/>
      </w:pPr>
      <w:rPr>
        <w:rFonts w:hint="default"/>
        <w:lang w:val="hu-HU" w:eastAsia="hu-HU" w:bidi="hu-HU"/>
      </w:rPr>
    </w:lvl>
    <w:lvl w:ilvl="7" w:tplc="53B8423C">
      <w:numFmt w:val="bullet"/>
      <w:lvlText w:val="•"/>
      <w:lvlJc w:val="left"/>
      <w:pPr>
        <w:ind w:left="7582" w:hanging="250"/>
      </w:pPr>
      <w:rPr>
        <w:rFonts w:hint="default"/>
        <w:lang w:val="hu-HU" w:eastAsia="hu-HU" w:bidi="hu-HU"/>
      </w:rPr>
    </w:lvl>
    <w:lvl w:ilvl="8" w:tplc="728027AA">
      <w:numFmt w:val="bullet"/>
      <w:lvlText w:val="•"/>
      <w:lvlJc w:val="left"/>
      <w:pPr>
        <w:ind w:left="8617" w:hanging="250"/>
      </w:pPr>
      <w:rPr>
        <w:rFonts w:hint="default"/>
        <w:lang w:val="hu-HU" w:eastAsia="hu-HU" w:bidi="hu-HU"/>
      </w:rPr>
    </w:lvl>
  </w:abstractNum>
  <w:abstractNum w:abstractNumId="1">
    <w:nsid w:val="68B00430"/>
    <w:multiLevelType w:val="hybridMultilevel"/>
    <w:tmpl w:val="85884C0C"/>
    <w:lvl w:ilvl="0" w:tplc="CDE4614A">
      <w:numFmt w:val="bullet"/>
      <w:lvlText w:val="-"/>
      <w:lvlJc w:val="left"/>
      <w:pPr>
        <w:ind w:left="666" w:hanging="125"/>
      </w:pPr>
      <w:rPr>
        <w:rFonts w:ascii="Arial" w:eastAsia="Arial" w:hAnsi="Arial" w:cs="Arial" w:hint="default"/>
        <w:b/>
        <w:bCs/>
        <w:w w:val="99"/>
        <w:sz w:val="20"/>
        <w:szCs w:val="20"/>
        <w:lang w:val="hu-HU" w:eastAsia="hu-HU" w:bidi="hu-HU"/>
      </w:rPr>
    </w:lvl>
    <w:lvl w:ilvl="1" w:tplc="EDBAAD30">
      <w:numFmt w:val="bullet"/>
      <w:lvlText w:val="•"/>
      <w:lvlJc w:val="left"/>
      <w:pPr>
        <w:ind w:left="1662" w:hanging="125"/>
      </w:pPr>
      <w:rPr>
        <w:rFonts w:hint="default"/>
        <w:lang w:val="hu-HU" w:eastAsia="hu-HU" w:bidi="hu-HU"/>
      </w:rPr>
    </w:lvl>
    <w:lvl w:ilvl="2" w:tplc="8C12FFCA">
      <w:numFmt w:val="bullet"/>
      <w:lvlText w:val="•"/>
      <w:lvlJc w:val="left"/>
      <w:pPr>
        <w:ind w:left="2665" w:hanging="125"/>
      </w:pPr>
      <w:rPr>
        <w:rFonts w:hint="default"/>
        <w:lang w:val="hu-HU" w:eastAsia="hu-HU" w:bidi="hu-HU"/>
      </w:rPr>
    </w:lvl>
    <w:lvl w:ilvl="3" w:tplc="AD227592">
      <w:numFmt w:val="bullet"/>
      <w:lvlText w:val="•"/>
      <w:lvlJc w:val="left"/>
      <w:pPr>
        <w:ind w:left="3667" w:hanging="125"/>
      </w:pPr>
      <w:rPr>
        <w:rFonts w:hint="default"/>
        <w:lang w:val="hu-HU" w:eastAsia="hu-HU" w:bidi="hu-HU"/>
      </w:rPr>
    </w:lvl>
    <w:lvl w:ilvl="4" w:tplc="F0EC1B2C">
      <w:numFmt w:val="bullet"/>
      <w:lvlText w:val="•"/>
      <w:lvlJc w:val="left"/>
      <w:pPr>
        <w:ind w:left="4670" w:hanging="125"/>
      </w:pPr>
      <w:rPr>
        <w:rFonts w:hint="default"/>
        <w:lang w:val="hu-HU" w:eastAsia="hu-HU" w:bidi="hu-HU"/>
      </w:rPr>
    </w:lvl>
    <w:lvl w:ilvl="5" w:tplc="DB6698FC">
      <w:numFmt w:val="bullet"/>
      <w:lvlText w:val="•"/>
      <w:lvlJc w:val="left"/>
      <w:pPr>
        <w:ind w:left="5673" w:hanging="125"/>
      </w:pPr>
      <w:rPr>
        <w:rFonts w:hint="default"/>
        <w:lang w:val="hu-HU" w:eastAsia="hu-HU" w:bidi="hu-HU"/>
      </w:rPr>
    </w:lvl>
    <w:lvl w:ilvl="6" w:tplc="7A9E6824">
      <w:numFmt w:val="bullet"/>
      <w:lvlText w:val="•"/>
      <w:lvlJc w:val="left"/>
      <w:pPr>
        <w:ind w:left="6675" w:hanging="125"/>
      </w:pPr>
      <w:rPr>
        <w:rFonts w:hint="default"/>
        <w:lang w:val="hu-HU" w:eastAsia="hu-HU" w:bidi="hu-HU"/>
      </w:rPr>
    </w:lvl>
    <w:lvl w:ilvl="7" w:tplc="BD804B4E">
      <w:numFmt w:val="bullet"/>
      <w:lvlText w:val="•"/>
      <w:lvlJc w:val="left"/>
      <w:pPr>
        <w:ind w:left="7678" w:hanging="125"/>
      </w:pPr>
      <w:rPr>
        <w:rFonts w:hint="default"/>
        <w:lang w:val="hu-HU" w:eastAsia="hu-HU" w:bidi="hu-HU"/>
      </w:rPr>
    </w:lvl>
    <w:lvl w:ilvl="8" w:tplc="84C8909C">
      <w:numFmt w:val="bullet"/>
      <w:lvlText w:val="•"/>
      <w:lvlJc w:val="left"/>
      <w:pPr>
        <w:ind w:left="8681" w:hanging="125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65"/>
    <w:rsid w:val="0031655B"/>
    <w:rsid w:val="003B6EFA"/>
    <w:rsid w:val="003E47D4"/>
    <w:rsid w:val="0043390F"/>
    <w:rsid w:val="00C34A65"/>
    <w:rsid w:val="00C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349" w:hanging="249"/>
      <w:outlineLvl w:val="0"/>
    </w:pPr>
    <w:rPr>
      <w:b/>
      <w:bCs/>
    </w:rPr>
  </w:style>
  <w:style w:type="paragraph" w:styleId="Cmsor2">
    <w:name w:val="heading 2"/>
    <w:basedOn w:val="Norm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789" w:hanging="123"/>
    </w:pPr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349" w:hanging="249"/>
      <w:outlineLvl w:val="0"/>
    </w:pPr>
    <w:rPr>
      <w:b/>
      <w:bCs/>
    </w:rPr>
  </w:style>
  <w:style w:type="paragraph" w:styleId="Cmsor2">
    <w:name w:val="heading 2"/>
    <w:basedOn w:val="Norm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789" w:hanging="123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Hoglmayer Ferencné</dc:creator>
  <cp:lastModifiedBy>Aljegyzo</cp:lastModifiedBy>
  <cp:revision>2</cp:revision>
  <cp:lastPrinted>2019-12-10T14:37:00Z</cp:lastPrinted>
  <dcterms:created xsi:type="dcterms:W3CDTF">2020-05-04T07:25:00Z</dcterms:created>
  <dcterms:modified xsi:type="dcterms:W3CDTF">2020-05-04T07:25:00Z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2019-11-19T00:00:00Z</vt:filetime>
  </property>
</Properties>
</file>